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0EAB" w:rsidRPr="00FA0EAB" w:rsidRDefault="00FA0EAB" w:rsidP="00FA0EAB">
      <w:pPr>
        <w:spacing w:after="0" w:line="360" w:lineRule="exact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FA0EAB">
        <w:rPr>
          <w:rFonts w:eastAsia="Calibri"/>
          <w:b/>
          <w:bCs/>
          <w:sz w:val="36"/>
          <w:szCs w:val="36"/>
          <w:lang w:eastAsia="en-US"/>
        </w:rPr>
        <w:t>Рекомендации к составлению плана-конспекта урока:</w:t>
      </w:r>
    </w:p>
    <w:p w:rsidR="00FA0EAB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План-конспект урока должен состоять из следующих разделов: </w:t>
      </w:r>
    </w:p>
    <w:p w:rsidR="00FA0EAB" w:rsidRDefault="00FA0EAB" w:rsidP="00FA0EAB">
      <w:pPr>
        <w:spacing w:after="0"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титульный лист</w:t>
      </w:r>
    </w:p>
    <w:p w:rsidR="00FA0EAB" w:rsidRDefault="00FA0EAB" w:rsidP="00FA0EAB">
      <w:pPr>
        <w:spacing w:after="0"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основная часть (тема, группа/ФИО учащегося, тип урока, цели урока, средства обучения, план урока, домашнее задание, ход урока);</w:t>
      </w:r>
    </w:p>
    <w:p w:rsidR="00FA0EAB" w:rsidRDefault="00FA0EAB" w:rsidP="00FA0EAB">
      <w:pPr>
        <w:spacing w:after="0"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список использованной литературы;</w:t>
      </w:r>
    </w:p>
    <w:p w:rsidR="00FA0EAB" w:rsidRDefault="00FA0EAB" w:rsidP="00FA0EAB">
      <w:pPr>
        <w:spacing w:after="0"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приложения.</w:t>
      </w:r>
    </w:p>
    <w:p w:rsidR="00FA0EAB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Титульный лист содержит данные о педагоге: ФИО, должность (с указанием профиля). Год, указываемый на титульной листе, соответствует году разработки учебного занятия.</w:t>
      </w:r>
    </w:p>
    <w:p w:rsidR="00FA0EAB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Основная часть плана-конспекта должна содержать следующие подразделы: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ТЕМА: название темы должно соответствовать календарно-тематическому плану учебного предмета;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ГРУППА: указывается курс, специальность, специализация группы учащихся, при индивидуальном занятии – ФИО обучающегося;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ТИП УРОКА: определяется, исходя из целей и задач учебного занятия;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ЦЕЛИ УРОКА: кратко перечисляется содержание образовательных, развивающих и воспитательных целей.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СРЕДСТВА ОБУЧЕНИЯ: включается список технических средств обучения, которые будут использоваться в ходе проведения учебного занятия (компьютер, мультимедийный проектор, интерактивная доска и др.). Целесообразно включать в этот раздел дидактический материал и наглядные пособия (карточки, тесты, плакаты, таблицы, электронные носители с аудио-видео-файлами и др.);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ПЛАН УРОКА: пишется в краткой форме по основным этапам урока в виде таблиц следующего содержания: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3"/>
        <w:tblW w:w="9420" w:type="dxa"/>
        <w:tblLook w:val="04A0" w:firstRow="1" w:lastRow="0" w:firstColumn="1" w:lastColumn="0" w:noHBand="0" w:noVBand="1"/>
      </w:tblPr>
      <w:tblGrid>
        <w:gridCol w:w="498"/>
        <w:gridCol w:w="3183"/>
        <w:gridCol w:w="3402"/>
        <w:gridCol w:w="2337"/>
      </w:tblGrid>
      <w:tr w:rsidR="00FA0EAB" w:rsidTr="0021682E">
        <w:tc>
          <w:tcPr>
            <w:tcW w:w="498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3183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Этапы урока</w:t>
            </w:r>
          </w:p>
        </w:tc>
        <w:tc>
          <w:tcPr>
            <w:tcW w:w="3402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Приемы и методы</w:t>
            </w:r>
          </w:p>
        </w:tc>
        <w:tc>
          <w:tcPr>
            <w:tcW w:w="2337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Время (мин.)</w:t>
            </w:r>
          </w:p>
        </w:tc>
      </w:tr>
      <w:tr w:rsidR="00FA0EAB" w:rsidTr="0021682E">
        <w:tc>
          <w:tcPr>
            <w:tcW w:w="498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183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37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FA0EAB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ДОМАШНЕЕ ЗАДАНИЕ, которое обучающиеся (-йся) получат (-ит) на следующий урок;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ХОД УРОКА – основная часть плана-конспекта, в которой в развернутом виде излагается последовательность действий по проведению урока в виде таблицы: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122"/>
        <w:gridCol w:w="3685"/>
        <w:gridCol w:w="3544"/>
      </w:tblGrid>
      <w:tr w:rsidR="00FA0EAB" w:rsidRPr="006554F7" w:rsidTr="0021682E">
        <w:tc>
          <w:tcPr>
            <w:tcW w:w="2122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lastRenderedPageBreak/>
              <w:t>№ этапа урока</w:t>
            </w:r>
          </w:p>
        </w:tc>
        <w:tc>
          <w:tcPr>
            <w:tcW w:w="3685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Деятельност</w:t>
            </w: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ь</w:t>
            </w: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 педагога</w:t>
            </w:r>
          </w:p>
        </w:tc>
        <w:tc>
          <w:tcPr>
            <w:tcW w:w="3544" w:type="dxa"/>
          </w:tcPr>
          <w:p w:rsidR="00FA0EAB" w:rsidRPr="006554F7" w:rsidRDefault="00FA0EAB" w:rsidP="0021682E">
            <w:pPr>
              <w:spacing w:after="0" w:line="360" w:lineRule="exact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6554F7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Деятельность учащегося</w:t>
            </w:r>
          </w:p>
        </w:tc>
      </w:tr>
      <w:tr w:rsidR="00FA0EAB" w:rsidTr="0021682E">
        <w:tc>
          <w:tcPr>
            <w:tcW w:w="2122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685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</w:tcPr>
          <w:p w:rsidR="00FA0EAB" w:rsidRPr="006554F7" w:rsidRDefault="00FA0EAB" w:rsidP="0021682E">
            <w:pPr>
              <w:spacing w:after="0" w:line="3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FA0EAB" w:rsidRPr="007C198C" w:rsidRDefault="00FA0EAB" w:rsidP="00FA0EAB">
      <w:pPr>
        <w:spacing w:after="0" w:line="360" w:lineRule="exact"/>
        <w:ind w:firstLine="709"/>
        <w:jc w:val="both"/>
        <w:rPr>
          <w:color w:val="000000" w:themeColor="text1"/>
          <w:sz w:val="30"/>
          <w:szCs w:val="30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 xml:space="preserve"> - СПИСОК ИСПОЛЬЗОВАННОЙ ЛИТЕРАТУРЫ: </w:t>
      </w:r>
      <w:r w:rsidRPr="00204E06">
        <w:rPr>
          <w:rFonts w:eastAsia="Calibri"/>
          <w:color w:val="000000" w:themeColor="text1"/>
          <w:sz w:val="30"/>
          <w:szCs w:val="30"/>
          <w:lang w:eastAsia="en-US"/>
        </w:rPr>
        <w:t xml:space="preserve">оформление необходимо осуществлять в </w:t>
      </w:r>
      <w:r w:rsidRPr="00204E06">
        <w:rPr>
          <w:color w:val="000000" w:themeColor="text1"/>
          <w:sz w:val="30"/>
          <w:szCs w:val="30"/>
          <w:shd w:val="clear" w:color="auto" w:fill="FFFFFF"/>
        </w:rPr>
        <w:t xml:space="preserve">соответствии с СТБ 7.1-2024 </w:t>
      </w:r>
      <w:r>
        <w:rPr>
          <w:color w:val="000000" w:themeColor="text1"/>
          <w:sz w:val="30"/>
          <w:szCs w:val="30"/>
          <w:shd w:val="clear" w:color="auto" w:fill="FFFFFF"/>
        </w:rPr>
        <w:t>«</w:t>
      </w:r>
      <w:r w:rsidRPr="00204E06">
        <w:rPr>
          <w:color w:val="000000" w:themeColor="text1"/>
          <w:sz w:val="30"/>
          <w:szCs w:val="30"/>
          <w:shd w:val="clear" w:color="auto" w:fill="FFFFFF"/>
        </w:rPr>
        <w:t>СИБИД. Библиографическая запись. Библиографическое описание. Общие требования и правила составления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» (размещено на сайте </w:t>
      </w:r>
      <w:r>
        <w:rPr>
          <w:color w:val="000000" w:themeColor="text1"/>
          <w:sz w:val="30"/>
          <w:szCs w:val="30"/>
          <w:shd w:val="clear" w:color="auto" w:fill="FFFFFF"/>
          <w:lang w:val="en-US"/>
        </w:rPr>
        <w:t>ripo</w:t>
      </w:r>
      <w:r w:rsidRPr="007C198C">
        <w:rPr>
          <w:color w:val="000000" w:themeColor="text1"/>
          <w:sz w:val="30"/>
          <w:szCs w:val="30"/>
          <w:shd w:val="clear" w:color="auto" w:fill="FFFFFF"/>
        </w:rPr>
        <w:t>.</w:t>
      </w:r>
      <w:r>
        <w:rPr>
          <w:color w:val="000000" w:themeColor="text1"/>
          <w:sz w:val="30"/>
          <w:szCs w:val="30"/>
          <w:shd w:val="clear" w:color="auto" w:fill="FFFFFF"/>
          <w:lang w:val="en-US"/>
        </w:rPr>
        <w:t>by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в разделе «Профессионально-техническое и среднее специальное образование – образцы оформления библиографического описания списка использованной литературы».</w:t>
      </w:r>
    </w:p>
    <w:p w:rsidR="00FA0EAB" w:rsidRDefault="00FA0EAB" w:rsidP="00FA0EAB">
      <w:pPr>
        <w:spacing w:after="0"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ПРИЛОЖЕНИЯ: нотные материалы, иллюстрации, аудио- и (или) </w:t>
      </w:r>
      <w:r w:rsidR="00AA248D">
        <w:rPr>
          <w:rFonts w:eastAsia="Calibri"/>
          <w:sz w:val="28"/>
          <w:szCs w:val="28"/>
          <w:lang w:eastAsia="en-US"/>
        </w:rPr>
        <w:t>видеозаписи</w:t>
      </w:r>
      <w:r>
        <w:rPr>
          <w:rFonts w:eastAsia="Calibri"/>
          <w:sz w:val="28"/>
          <w:szCs w:val="28"/>
          <w:lang w:eastAsia="en-US"/>
        </w:rPr>
        <w:t>, презентации и т.п.</w:t>
      </w: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lastRenderedPageBreak/>
        <w:t xml:space="preserve">Учреждение образования «Гомельский государственный колледж искусств </w:t>
      </w: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им. Н.Ф.Соколовского»</w:t>
      </w: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b/>
          <w:sz w:val="36"/>
          <w:szCs w:val="36"/>
          <w:lang w:eastAsia="en-US"/>
        </w:rPr>
      </w:pPr>
      <w:r w:rsidRPr="00F24841">
        <w:rPr>
          <w:rFonts w:eastAsia="Calibri"/>
          <w:b/>
          <w:sz w:val="36"/>
          <w:szCs w:val="36"/>
          <w:lang w:eastAsia="en-US"/>
        </w:rPr>
        <w:t>Фамилия Имя Отчество автора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ПЛАН-КОНСПЕКТ ОТКРЫТОГО УРОКА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F24841">
        <w:rPr>
          <w:rFonts w:eastAsia="Calibri"/>
          <w:b/>
          <w:bCs/>
          <w:sz w:val="32"/>
          <w:szCs w:val="32"/>
          <w:lang w:eastAsia="en-US"/>
        </w:rPr>
        <w:t>ТЕМА ОТКРЫТОГО УРОКА</w:t>
      </w: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sz w:val="32"/>
          <w:szCs w:val="32"/>
          <w:lang w:eastAsia="en-US"/>
        </w:rPr>
      </w:pPr>
      <w:r w:rsidRPr="00F24841">
        <w:rPr>
          <w:rFonts w:eastAsia="Calibri"/>
          <w:sz w:val="32"/>
          <w:szCs w:val="32"/>
          <w:lang w:eastAsia="en-US"/>
        </w:rPr>
        <w:t>Занимаемая должность автора (с указанием профиля)</w:t>
      </w:r>
    </w:p>
    <w:p w:rsidR="00FA0EAB" w:rsidRPr="00F24841" w:rsidRDefault="00FA0EAB" w:rsidP="00FA0EAB">
      <w:pPr>
        <w:spacing w:after="0" w:line="360" w:lineRule="exact"/>
        <w:rPr>
          <w:rFonts w:eastAsia="Calibri"/>
          <w:b/>
          <w:sz w:val="32"/>
          <w:szCs w:val="32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b/>
          <w:sz w:val="32"/>
          <w:szCs w:val="32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center"/>
        <w:rPr>
          <w:rFonts w:eastAsia="Calibri"/>
          <w:b/>
          <w:sz w:val="32"/>
          <w:szCs w:val="32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righ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righ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44"/>
          <w:szCs w:val="44"/>
          <w:lang w:eastAsia="en-US"/>
        </w:rPr>
      </w:pPr>
    </w:p>
    <w:p w:rsidR="00FA0EAB" w:rsidRDefault="00FA0EAB" w:rsidP="00FA0EAB">
      <w:pPr>
        <w:spacing w:after="0" w:line="360" w:lineRule="exact"/>
        <w:jc w:val="right"/>
        <w:rPr>
          <w:rFonts w:eastAsia="Calibri"/>
          <w:sz w:val="44"/>
          <w:szCs w:val="44"/>
          <w:lang w:eastAsia="en-US"/>
        </w:rPr>
      </w:pPr>
    </w:p>
    <w:p w:rsidR="00FA0EAB" w:rsidRDefault="00FA0EAB" w:rsidP="00FA0EAB">
      <w:pPr>
        <w:spacing w:after="0" w:line="360" w:lineRule="exact"/>
        <w:jc w:val="right"/>
        <w:rPr>
          <w:rFonts w:eastAsia="Calibri"/>
          <w:sz w:val="44"/>
          <w:szCs w:val="44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right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44"/>
          <w:szCs w:val="44"/>
          <w:lang w:eastAsia="en-US"/>
        </w:rPr>
        <w:tab/>
      </w:r>
    </w:p>
    <w:p w:rsidR="00FA0EAB" w:rsidRPr="00F24841" w:rsidRDefault="00FA0EAB" w:rsidP="00FA0EAB">
      <w:pPr>
        <w:spacing w:after="0" w:line="360" w:lineRule="exact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ГОМЕЛЬ, 2025</w:t>
      </w: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lastRenderedPageBreak/>
        <w:t xml:space="preserve">ТЕМА: </w:t>
      </w: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УРОК №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</w:t>
      </w:r>
      <w:r w:rsidRPr="00F24841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Pr="00F24841">
        <w:rPr>
          <w:rFonts w:eastAsia="Calibri"/>
          <w:sz w:val="28"/>
          <w:szCs w:val="28"/>
          <w:lang w:eastAsia="en-US"/>
        </w:rPr>
        <w:t xml:space="preserve"> Название урока</w:t>
      </w: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24841">
        <w:rPr>
          <w:rFonts w:eastAsia="Calibri"/>
          <w:sz w:val="28"/>
          <w:szCs w:val="28"/>
          <w:lang w:eastAsia="en-US"/>
        </w:rPr>
        <w:t xml:space="preserve">ГРУППА:   </w:t>
      </w:r>
      <w:proofErr w:type="gramEnd"/>
      <w:r w:rsidRPr="00F24841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24841">
        <w:rPr>
          <w:rFonts w:eastAsia="Calibri"/>
          <w:sz w:val="28"/>
          <w:szCs w:val="28"/>
          <w:lang w:eastAsia="en-US"/>
        </w:rPr>
        <w:t xml:space="preserve"> , курс      , специальность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ТИП УРОКА: 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ЦЕЛЬ УРОКА:</w:t>
      </w:r>
    </w:p>
    <w:p w:rsidR="00FA0EAB" w:rsidRPr="00F24841" w:rsidRDefault="00FA0EAB" w:rsidP="00FA0EAB">
      <w:pPr>
        <w:spacing w:after="0" w:line="360" w:lineRule="exact"/>
        <w:contextualSpacing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ЗАДАЧИ УРОКА: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- </w:t>
      </w:r>
      <w:r w:rsidRPr="00F24841">
        <w:rPr>
          <w:rFonts w:eastAsia="Calibri"/>
          <w:i/>
          <w:sz w:val="28"/>
          <w:szCs w:val="28"/>
          <w:lang w:eastAsia="en-US"/>
        </w:rPr>
        <w:t>обучающая:</w:t>
      </w:r>
      <w:r w:rsidRPr="00F24841">
        <w:rPr>
          <w:rFonts w:eastAsia="Calibri"/>
          <w:sz w:val="28"/>
          <w:szCs w:val="28"/>
          <w:lang w:eastAsia="en-US"/>
        </w:rPr>
        <w:t xml:space="preserve"> 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- </w:t>
      </w:r>
      <w:r w:rsidRPr="00F24841">
        <w:rPr>
          <w:rFonts w:eastAsia="Calibri"/>
          <w:i/>
          <w:sz w:val="28"/>
          <w:szCs w:val="28"/>
          <w:lang w:eastAsia="en-US"/>
        </w:rPr>
        <w:t>развивающая:</w:t>
      </w:r>
      <w:r w:rsidRPr="00F24841">
        <w:rPr>
          <w:rFonts w:eastAsia="Calibri"/>
          <w:sz w:val="28"/>
          <w:szCs w:val="28"/>
          <w:lang w:eastAsia="en-US"/>
        </w:rPr>
        <w:t xml:space="preserve"> </w:t>
      </w:r>
    </w:p>
    <w:p w:rsidR="00FA0EAB" w:rsidRPr="00F24841" w:rsidRDefault="00FA0EAB" w:rsidP="00FA0EAB">
      <w:pPr>
        <w:spacing w:after="0"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- </w:t>
      </w:r>
      <w:r w:rsidRPr="00F24841">
        <w:rPr>
          <w:rFonts w:eastAsia="Calibri"/>
          <w:i/>
          <w:sz w:val="28"/>
          <w:szCs w:val="28"/>
          <w:lang w:eastAsia="en-US"/>
        </w:rPr>
        <w:t>воспитательная:</w:t>
      </w:r>
      <w:r w:rsidRPr="00F24841">
        <w:rPr>
          <w:rFonts w:eastAsia="Calibri"/>
          <w:sz w:val="28"/>
          <w:szCs w:val="28"/>
          <w:lang w:eastAsia="en-US"/>
        </w:rPr>
        <w:t xml:space="preserve"> 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СРЕДСТВА ОБУЧЕНИЯ: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 xml:space="preserve">оборудование - 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дидактический материал –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120" w:line="360" w:lineRule="exact"/>
        <w:jc w:val="center"/>
        <w:rPr>
          <w:rFonts w:eastAsia="Calibri"/>
          <w:sz w:val="14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ПЛАН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3"/>
        <w:gridCol w:w="4098"/>
        <w:gridCol w:w="3238"/>
        <w:gridCol w:w="1236"/>
      </w:tblGrid>
      <w:tr w:rsidR="00FA0EAB" w:rsidRPr="00F24841" w:rsidTr="0021682E">
        <w:tc>
          <w:tcPr>
            <w:tcW w:w="817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65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Этапы урока</w:t>
            </w:r>
          </w:p>
        </w:tc>
        <w:tc>
          <w:tcPr>
            <w:tcW w:w="3544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Приемы и методы</w:t>
            </w:r>
          </w:p>
        </w:tc>
        <w:tc>
          <w:tcPr>
            <w:tcW w:w="1275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Время (мин.)</w:t>
            </w: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A0EAB" w:rsidRPr="00F24841" w:rsidRDefault="00FA0EAB" w:rsidP="00FA0EAB">
      <w:pPr>
        <w:spacing w:after="0" w:line="360" w:lineRule="exact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ind w:left="360"/>
        <w:contextualSpacing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ДОМАШНЕЕ ЗАДАНИЕ: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1.</w:t>
      </w:r>
    </w:p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t>2.</w:t>
      </w: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0" w:line="360" w:lineRule="exact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spacing w:after="120" w:line="360" w:lineRule="exact"/>
        <w:jc w:val="center"/>
        <w:rPr>
          <w:rFonts w:eastAsia="Calibri"/>
          <w:sz w:val="28"/>
          <w:szCs w:val="28"/>
          <w:lang w:eastAsia="en-US"/>
        </w:rPr>
      </w:pPr>
      <w:r w:rsidRPr="00F24841">
        <w:rPr>
          <w:rFonts w:eastAsia="Calibri"/>
          <w:sz w:val="28"/>
          <w:szCs w:val="28"/>
          <w:lang w:eastAsia="en-US"/>
        </w:rPr>
        <w:lastRenderedPageBreak/>
        <w:t>ХОД УРОКА</w:t>
      </w:r>
    </w:p>
    <w:p w:rsidR="00FA0EAB" w:rsidRPr="00F24841" w:rsidRDefault="00FA0EAB" w:rsidP="00FA0EAB">
      <w:pPr>
        <w:spacing w:after="120" w:line="360" w:lineRule="exact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0"/>
        <w:gridCol w:w="5030"/>
        <w:gridCol w:w="3545"/>
      </w:tblGrid>
      <w:tr w:rsidR="00FA0EAB" w:rsidRPr="00F24841" w:rsidTr="0021682E">
        <w:tc>
          <w:tcPr>
            <w:tcW w:w="817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5557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Деятельность педагога</w:t>
            </w:r>
          </w:p>
        </w:tc>
        <w:tc>
          <w:tcPr>
            <w:tcW w:w="3827" w:type="dxa"/>
            <w:vAlign w:val="center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4841">
              <w:rPr>
                <w:rFonts w:eastAsia="Calibri"/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ind w:left="72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A0EAB" w:rsidRPr="00F24841" w:rsidTr="0021682E">
        <w:tc>
          <w:tcPr>
            <w:tcW w:w="817" w:type="dxa"/>
          </w:tcPr>
          <w:p w:rsidR="00FA0EAB" w:rsidRPr="00F24841" w:rsidRDefault="00FA0EAB" w:rsidP="0021682E">
            <w:pPr>
              <w:spacing w:after="0" w:line="36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FA0EAB" w:rsidRPr="00F24841" w:rsidRDefault="00FA0EAB" w:rsidP="0021682E">
            <w:pPr>
              <w:spacing w:after="0" w:line="36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A0EAB" w:rsidRPr="00F24841" w:rsidRDefault="00FA0EAB" w:rsidP="00FA0EAB">
      <w:pPr>
        <w:spacing w:after="0" w:line="360" w:lineRule="exact"/>
        <w:jc w:val="both"/>
        <w:rPr>
          <w:rFonts w:eastAsia="Calibri"/>
          <w:sz w:val="28"/>
          <w:szCs w:val="28"/>
          <w:lang w:eastAsia="en-US"/>
        </w:rPr>
      </w:pPr>
    </w:p>
    <w:p w:rsidR="00FA0EAB" w:rsidRPr="00F24841" w:rsidRDefault="00FA0EAB" w:rsidP="00FA0EAB">
      <w:pPr>
        <w:tabs>
          <w:tab w:val="left" w:pos="2280"/>
        </w:tabs>
        <w:spacing w:after="0" w:line="360" w:lineRule="exact"/>
        <w:rPr>
          <w:rFonts w:eastAsia="Calibri"/>
          <w:b/>
          <w:sz w:val="28"/>
          <w:szCs w:val="28"/>
          <w:lang w:eastAsia="en-US"/>
        </w:rPr>
      </w:pPr>
    </w:p>
    <w:p w:rsidR="00FA0EAB" w:rsidRDefault="00FA0EAB" w:rsidP="00FA0EAB">
      <w:pPr>
        <w:tabs>
          <w:tab w:val="left" w:pos="2280"/>
        </w:tabs>
        <w:spacing w:after="0" w:line="36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F24841">
        <w:rPr>
          <w:rFonts w:eastAsia="Calibri"/>
          <w:b/>
          <w:sz w:val="28"/>
          <w:szCs w:val="28"/>
          <w:lang w:eastAsia="en-US"/>
        </w:rPr>
        <w:t>СПИСОК ИСПОЛЬЗОВАННОЙ ЛИТЕРАТУРЫ</w:t>
      </w:r>
    </w:p>
    <w:p w:rsidR="00AA248D" w:rsidRDefault="00AA248D" w:rsidP="00FA0EAB">
      <w:pPr>
        <w:tabs>
          <w:tab w:val="left" w:pos="2280"/>
        </w:tabs>
        <w:spacing w:after="0" w:line="36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AA248D" w:rsidRPr="00AA248D" w:rsidRDefault="00AA248D" w:rsidP="00AA248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sz w:val="28"/>
          <w:szCs w:val="28"/>
        </w:rPr>
      </w:pPr>
      <w:r w:rsidRPr="00AA248D">
        <w:rPr>
          <w:b/>
          <w:sz w:val="28"/>
          <w:szCs w:val="28"/>
        </w:rPr>
        <w:t>Апраксина, О.А.</w:t>
      </w:r>
      <w:r w:rsidRPr="00AA248D">
        <w:rPr>
          <w:sz w:val="28"/>
          <w:szCs w:val="28"/>
        </w:rPr>
        <w:t xml:space="preserve"> Методика развития детского </w:t>
      </w:r>
      <w:proofErr w:type="gramStart"/>
      <w:r w:rsidRPr="00AA248D">
        <w:rPr>
          <w:sz w:val="28"/>
          <w:szCs w:val="28"/>
        </w:rPr>
        <w:t>голоса :</w:t>
      </w:r>
      <w:proofErr w:type="gramEnd"/>
      <w:r w:rsidRPr="00AA248D">
        <w:rPr>
          <w:sz w:val="28"/>
          <w:szCs w:val="28"/>
        </w:rPr>
        <w:t xml:space="preserve"> учеб. пособие / О.А. Апраксина. – М., 1983. 138 с.</w:t>
      </w:r>
    </w:p>
    <w:p w:rsidR="00AA248D" w:rsidRPr="00AA248D" w:rsidRDefault="00AA248D" w:rsidP="00AA248D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sz w:val="28"/>
          <w:szCs w:val="28"/>
        </w:rPr>
      </w:pPr>
      <w:proofErr w:type="gramStart"/>
      <w:r w:rsidRPr="00AA248D">
        <w:rPr>
          <w:b/>
          <w:bCs/>
          <w:sz w:val="28"/>
          <w:szCs w:val="28"/>
        </w:rPr>
        <w:t>Вокал</w:t>
      </w:r>
      <w:r w:rsidRPr="00AA248D">
        <w:rPr>
          <w:sz w:val="28"/>
          <w:szCs w:val="28"/>
        </w:rPr>
        <w:t xml:space="preserve"> :</w:t>
      </w:r>
      <w:proofErr w:type="gramEnd"/>
      <w:r w:rsidRPr="00AA248D">
        <w:rPr>
          <w:sz w:val="28"/>
          <w:szCs w:val="28"/>
        </w:rPr>
        <w:t xml:space="preserve"> типовая учебная программа для эстрадных отделений детских школ искусств / сост. О.В. Чернышева. – Минск, 2006. 201 с.</w:t>
      </w:r>
    </w:p>
    <w:p w:rsidR="00AA248D" w:rsidRPr="00AA248D" w:rsidRDefault="00AA248D" w:rsidP="00AA248D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sz w:val="28"/>
          <w:szCs w:val="28"/>
        </w:rPr>
      </w:pPr>
      <w:r w:rsidRPr="00AA248D">
        <w:rPr>
          <w:b/>
          <w:bCs/>
          <w:sz w:val="28"/>
          <w:szCs w:val="28"/>
        </w:rPr>
        <w:t>Вокальный</w:t>
      </w:r>
      <w:r w:rsidRPr="00AA248D">
        <w:rPr>
          <w:sz w:val="28"/>
          <w:szCs w:val="28"/>
        </w:rPr>
        <w:t xml:space="preserve"> ансамбль. Постановка голоса. Основы дирижирования и </w:t>
      </w:r>
      <w:proofErr w:type="gramStart"/>
      <w:r w:rsidRPr="00AA248D">
        <w:rPr>
          <w:sz w:val="28"/>
          <w:szCs w:val="28"/>
        </w:rPr>
        <w:t>хороведения :</w:t>
      </w:r>
      <w:proofErr w:type="gramEnd"/>
      <w:r w:rsidRPr="00AA248D">
        <w:rPr>
          <w:sz w:val="28"/>
          <w:szCs w:val="28"/>
        </w:rPr>
        <w:t xml:space="preserve"> типовые учебные программы для хоровых отделений детских школ искусств / сост. А.Д. Моторная. – Минск, 2008. 144 с.</w:t>
      </w:r>
    </w:p>
    <w:p w:rsidR="00AA248D" w:rsidRPr="00AA248D" w:rsidRDefault="00AA248D" w:rsidP="00AA248D">
      <w:pPr>
        <w:widowControl w:val="0"/>
        <w:tabs>
          <w:tab w:val="left" w:pos="880"/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sz w:val="28"/>
          <w:szCs w:val="28"/>
        </w:rPr>
      </w:pPr>
      <w:r w:rsidRPr="00AA248D">
        <w:rPr>
          <w:b/>
          <w:sz w:val="28"/>
          <w:szCs w:val="28"/>
        </w:rPr>
        <w:t>Дмитриев, Л.Б.</w:t>
      </w:r>
      <w:r w:rsidRPr="00AA248D">
        <w:rPr>
          <w:sz w:val="28"/>
          <w:szCs w:val="28"/>
        </w:rPr>
        <w:t xml:space="preserve"> Основы вокальной методики / Л.Б. Дмитриев. – М., 2007.     187 с.</w:t>
      </w:r>
    </w:p>
    <w:p w:rsidR="00AA248D" w:rsidRPr="00AA248D" w:rsidRDefault="00AA248D" w:rsidP="00AA248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30"/>
        <w:jc w:val="both"/>
        <w:rPr>
          <w:sz w:val="28"/>
          <w:szCs w:val="28"/>
        </w:rPr>
      </w:pPr>
      <w:r w:rsidRPr="00AA248D">
        <w:rPr>
          <w:b/>
          <w:sz w:val="28"/>
          <w:szCs w:val="28"/>
        </w:rPr>
        <w:t>Морозов, В.П.</w:t>
      </w:r>
      <w:r w:rsidRPr="00AA248D">
        <w:rPr>
          <w:sz w:val="28"/>
          <w:szCs w:val="28"/>
        </w:rPr>
        <w:t xml:space="preserve"> Искусство резонансного пения / В.П. Морозов. – М., 2002.      304 с.</w:t>
      </w:r>
    </w:p>
    <w:p w:rsidR="00AA248D" w:rsidRDefault="00AA248D" w:rsidP="00FA0EAB">
      <w:pPr>
        <w:tabs>
          <w:tab w:val="left" w:pos="2280"/>
        </w:tabs>
        <w:spacing w:after="0" w:line="360" w:lineRule="exact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AA248D" w:rsidRPr="00F24841" w:rsidRDefault="00AA248D" w:rsidP="00FA0EAB">
      <w:pPr>
        <w:tabs>
          <w:tab w:val="left" w:pos="2280"/>
        </w:tabs>
        <w:spacing w:after="0" w:line="36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FA0EAB" w:rsidRPr="00F24841" w:rsidRDefault="00FA0EAB" w:rsidP="00AA248D">
      <w:pPr>
        <w:tabs>
          <w:tab w:val="left" w:pos="2280"/>
        </w:tabs>
        <w:spacing w:after="0" w:line="360" w:lineRule="exact"/>
        <w:jc w:val="right"/>
        <w:rPr>
          <w:rFonts w:eastAsia="Calibri"/>
          <w:b/>
          <w:sz w:val="28"/>
          <w:szCs w:val="28"/>
          <w:lang w:eastAsia="en-US"/>
        </w:rPr>
      </w:pPr>
      <w:r w:rsidRPr="00F24841">
        <w:rPr>
          <w:rFonts w:eastAsia="Calibri"/>
          <w:b/>
          <w:sz w:val="28"/>
          <w:szCs w:val="28"/>
          <w:lang w:eastAsia="en-US"/>
        </w:rPr>
        <w:t>ПРИЛОЖЕНИ</w:t>
      </w:r>
      <w:r w:rsidR="00AA248D">
        <w:rPr>
          <w:rFonts w:eastAsia="Calibri"/>
          <w:b/>
          <w:sz w:val="28"/>
          <w:szCs w:val="28"/>
          <w:lang w:eastAsia="en-US"/>
        </w:rPr>
        <w:t>Е</w:t>
      </w:r>
    </w:p>
    <w:p w:rsidR="00FA0EAB" w:rsidRDefault="00FA0EAB"/>
    <w:sectPr w:rsidR="00FA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AB"/>
    <w:rsid w:val="00AA248D"/>
    <w:rsid w:val="00E375E5"/>
    <w:rsid w:val="00FA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1B0A"/>
  <w15:chartTrackingRefBased/>
  <w15:docId w15:val="{CDB974B2-B27C-4AA7-B7FD-5B7EC101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AB"/>
    <w:pPr>
      <w:spacing w:after="200" w:line="276" w:lineRule="auto"/>
    </w:pPr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EA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2026-02-20T09:49:00Z</cp:lastPrinted>
  <dcterms:created xsi:type="dcterms:W3CDTF">2026-02-20T09:46:00Z</dcterms:created>
  <dcterms:modified xsi:type="dcterms:W3CDTF">2026-05-26T10:02:00Z</dcterms:modified>
</cp:coreProperties>
</file>